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C923B0" w14:textId="77777777" w:rsidR="00616458" w:rsidRDefault="00616458" w:rsidP="0061645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ACAFA5" w14:textId="1FBCE06B" w:rsidR="00616458" w:rsidRPr="00F1444B" w:rsidRDefault="00F171A3" w:rsidP="00616458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</w:t>
      </w:r>
      <w:r w:rsidR="00616458" w:rsidRPr="00F1444B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0FDB11A7" w14:textId="68933296" w:rsidR="00616458" w:rsidRPr="00F1444B" w:rsidRDefault="00F171A3" w:rsidP="00616458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       </w:t>
      </w:r>
      <w:r w:rsidR="00616458">
        <w:rPr>
          <w:rFonts w:ascii="Arial" w:hAnsi="Arial" w:cs="Arial"/>
          <w:bCs/>
        </w:rPr>
        <w:t xml:space="preserve"> </w:t>
      </w:r>
      <w:r w:rsidR="00616458" w:rsidRPr="00F1444B">
        <w:rPr>
          <w:rFonts w:ascii="Arial" w:hAnsi="Arial" w:cs="Arial"/>
          <w:bCs/>
        </w:rPr>
        <w:t xml:space="preserve">IV SEMESTER    </w:t>
      </w:r>
      <w:r w:rsidR="00616458" w:rsidRPr="00F1444B">
        <w:rPr>
          <w:rFonts w:ascii="Arial" w:hAnsi="Arial" w:cs="Arial"/>
          <w:b/>
        </w:rPr>
        <w:tab/>
      </w:r>
      <w:r w:rsidR="00616458" w:rsidRPr="00F1444B">
        <w:rPr>
          <w:rFonts w:ascii="Arial" w:hAnsi="Arial" w:cs="Arial"/>
          <w:b/>
        </w:rPr>
        <w:tab/>
      </w:r>
      <w:r w:rsidR="00616458">
        <w:rPr>
          <w:rFonts w:ascii="Arial" w:hAnsi="Arial" w:cs="Arial"/>
          <w:b/>
        </w:rPr>
        <w:t xml:space="preserve">               </w:t>
      </w:r>
      <w:r w:rsidR="00616458" w:rsidRPr="00F1444B">
        <w:rPr>
          <w:rFonts w:ascii="Arial" w:eastAsia="Bookman Old Style" w:hAnsi="Arial" w:cs="Arial"/>
          <w:b/>
        </w:rPr>
        <w:t>BIOCHEMISTRY</w:t>
      </w:r>
      <w:r w:rsidR="00616458">
        <w:rPr>
          <w:rFonts w:ascii="Arial" w:hAnsi="Arial" w:cs="Arial"/>
          <w:b/>
          <w:spacing w:val="-4"/>
        </w:rPr>
        <w:tab/>
      </w:r>
      <w:r w:rsidR="00616458">
        <w:rPr>
          <w:rFonts w:ascii="Arial" w:hAnsi="Arial" w:cs="Arial"/>
          <w:b/>
          <w:spacing w:val="-4"/>
        </w:rPr>
        <w:tab/>
        <w:t xml:space="preserve">     </w:t>
      </w:r>
      <w:r w:rsidR="00616458" w:rsidRPr="00F1444B">
        <w:rPr>
          <w:rFonts w:ascii="Arial" w:hAnsi="Arial" w:cs="Arial"/>
          <w:bCs/>
        </w:rPr>
        <w:t>TIME:</w:t>
      </w:r>
      <w:r w:rsidR="00616458">
        <w:rPr>
          <w:rFonts w:ascii="Arial" w:hAnsi="Arial" w:cs="Arial"/>
          <w:bCs/>
        </w:rPr>
        <w:t xml:space="preserve"> 3</w:t>
      </w:r>
      <w:r w:rsidR="00616458" w:rsidRPr="00F1444B">
        <w:rPr>
          <w:rFonts w:ascii="Arial" w:hAnsi="Arial" w:cs="Arial"/>
          <w:bCs/>
        </w:rPr>
        <w:t>HRS/WEEK</w:t>
      </w:r>
    </w:p>
    <w:p w14:paraId="6240FCCC" w14:textId="78A01410" w:rsidR="00616458" w:rsidRPr="00824192" w:rsidRDefault="00F171A3" w:rsidP="0061645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</w:t>
      </w:r>
      <w:r w:rsidR="00616458" w:rsidRPr="00F1444B">
        <w:rPr>
          <w:rFonts w:ascii="Arial" w:hAnsi="Arial" w:cs="Arial"/>
          <w:bCs/>
          <w:sz w:val="24"/>
          <w:szCs w:val="24"/>
        </w:rPr>
        <w:t>BCH-M</w:t>
      </w:r>
      <w:r w:rsidR="00616458">
        <w:rPr>
          <w:rFonts w:ascii="Arial" w:hAnsi="Arial" w:cs="Arial"/>
          <w:bCs/>
          <w:sz w:val="24"/>
          <w:szCs w:val="24"/>
        </w:rPr>
        <w:t>a3</w:t>
      </w:r>
      <w:r w:rsidR="00616458" w:rsidRPr="00F1444B">
        <w:rPr>
          <w:rFonts w:ascii="Arial" w:hAnsi="Arial" w:cs="Arial"/>
          <w:bCs/>
          <w:sz w:val="24"/>
          <w:szCs w:val="24"/>
        </w:rPr>
        <w:t>-48</w:t>
      </w:r>
      <w:r w:rsidR="00616458">
        <w:rPr>
          <w:rFonts w:ascii="Arial" w:hAnsi="Arial" w:cs="Arial"/>
          <w:bCs/>
          <w:sz w:val="24"/>
          <w:szCs w:val="24"/>
        </w:rPr>
        <w:t>5</w:t>
      </w:r>
      <w:r w:rsidR="00616458" w:rsidRPr="00F1444B">
        <w:rPr>
          <w:rFonts w:ascii="Arial" w:hAnsi="Arial" w:cs="Arial"/>
          <w:bCs/>
          <w:sz w:val="24"/>
          <w:szCs w:val="24"/>
        </w:rPr>
        <w:t>1(</w:t>
      </w:r>
      <w:r w:rsidR="00616458">
        <w:rPr>
          <w:rFonts w:ascii="Arial" w:hAnsi="Arial" w:cs="Arial"/>
          <w:bCs/>
          <w:sz w:val="24"/>
          <w:szCs w:val="24"/>
        </w:rPr>
        <w:t>2</w:t>
      </w:r>
      <w:proofErr w:type="gramStart"/>
      <w:r w:rsidR="00616458" w:rsidRPr="00F1444B">
        <w:rPr>
          <w:rFonts w:ascii="Arial" w:hAnsi="Arial" w:cs="Arial"/>
          <w:bCs/>
          <w:sz w:val="24"/>
          <w:szCs w:val="24"/>
        </w:rPr>
        <w:t>)</w:t>
      </w:r>
      <w:r w:rsidR="00616458" w:rsidRPr="00F1444B">
        <w:rPr>
          <w:rFonts w:ascii="Arial" w:hAnsi="Arial" w:cs="Arial"/>
          <w:b/>
          <w:bCs/>
          <w:sz w:val="24"/>
          <w:szCs w:val="24"/>
        </w:rPr>
        <w:t xml:space="preserve"> </w:t>
      </w:r>
      <w:r w:rsidR="00616458">
        <w:rPr>
          <w:rFonts w:ascii="Arial" w:hAnsi="Arial" w:cs="Arial"/>
          <w:b/>
          <w:bCs/>
          <w:sz w:val="20"/>
          <w:szCs w:val="20"/>
        </w:rPr>
        <w:t xml:space="preserve"> </w:t>
      </w:r>
      <w:r w:rsidR="00616458" w:rsidRPr="00F1444B">
        <w:rPr>
          <w:rFonts w:ascii="Arial" w:eastAsia="Arial" w:hAnsi="Arial" w:cs="Arial"/>
          <w:b/>
          <w:sz w:val="24"/>
          <w:szCs w:val="24"/>
        </w:rPr>
        <w:tab/>
      </w:r>
      <w:proofErr w:type="gramEnd"/>
      <w:r w:rsidR="00616458">
        <w:rPr>
          <w:rFonts w:ascii="Arial" w:eastAsia="Arial" w:hAnsi="Arial" w:cs="Arial"/>
          <w:b/>
          <w:sz w:val="24"/>
          <w:szCs w:val="24"/>
        </w:rPr>
        <w:t xml:space="preserve">                           </w:t>
      </w:r>
      <w:r w:rsidR="00616458" w:rsidRPr="00616458">
        <w:rPr>
          <w:rFonts w:ascii="Arial" w:hAnsi="Arial" w:cs="Arial"/>
          <w:b/>
          <w:bCs/>
          <w:sz w:val="24"/>
          <w:szCs w:val="24"/>
        </w:rPr>
        <w:t>IMMUNOLOGY</w:t>
      </w:r>
      <w:r w:rsidR="0061645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="00616458" w:rsidRPr="00F1444B">
        <w:rPr>
          <w:rFonts w:ascii="Arial" w:hAnsi="Arial" w:cs="Arial"/>
          <w:sz w:val="24"/>
          <w:szCs w:val="24"/>
        </w:rPr>
        <w:t>MARKS:</w:t>
      </w:r>
      <w:r w:rsidR="00616458">
        <w:rPr>
          <w:rFonts w:ascii="Arial" w:hAnsi="Arial" w:cs="Arial"/>
          <w:sz w:val="24"/>
          <w:szCs w:val="24"/>
        </w:rPr>
        <w:t xml:space="preserve"> </w:t>
      </w:r>
      <w:r w:rsidR="00616458" w:rsidRPr="00F1444B">
        <w:rPr>
          <w:rFonts w:ascii="Arial" w:hAnsi="Arial" w:cs="Arial"/>
          <w:sz w:val="24"/>
          <w:szCs w:val="24"/>
        </w:rPr>
        <w:t>100</w:t>
      </w:r>
    </w:p>
    <w:p w14:paraId="722F02BC" w14:textId="1B86126A" w:rsidR="00616458" w:rsidRPr="00F1444B" w:rsidRDefault="00F171A3" w:rsidP="00616458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</w:t>
      </w:r>
      <w:proofErr w:type="spellStart"/>
      <w:r w:rsidR="00616458" w:rsidRPr="00F1444B">
        <w:rPr>
          <w:rFonts w:ascii="Arial" w:hAnsi="Arial" w:cs="Arial"/>
          <w:bCs/>
          <w:sz w:val="24"/>
          <w:szCs w:val="24"/>
        </w:rPr>
        <w:t>w.e.f</w:t>
      </w:r>
      <w:proofErr w:type="spellEnd"/>
      <w:r w:rsidR="00616458" w:rsidRPr="00F1444B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="00616458" w:rsidRPr="00F1444B">
        <w:rPr>
          <w:rFonts w:ascii="Arial" w:hAnsi="Arial" w:cs="Arial"/>
          <w:bCs/>
          <w:sz w:val="24"/>
          <w:szCs w:val="24"/>
        </w:rPr>
        <w:t>Batch</w:t>
      </w:r>
      <w:r w:rsidR="00616458" w:rsidRPr="00F1444B">
        <w:rPr>
          <w:rFonts w:ascii="Arial" w:hAnsi="Arial" w:cs="Arial"/>
          <w:sz w:val="24"/>
          <w:szCs w:val="24"/>
        </w:rPr>
        <w:t xml:space="preserve">)   </w:t>
      </w:r>
      <w:proofErr w:type="gramEnd"/>
      <w:r w:rsidR="00616458" w:rsidRPr="00F1444B">
        <w:rPr>
          <w:rFonts w:ascii="Arial" w:hAnsi="Arial" w:cs="Arial"/>
          <w:sz w:val="24"/>
          <w:szCs w:val="24"/>
        </w:rPr>
        <w:t xml:space="preserve">          </w:t>
      </w:r>
      <w:r w:rsidR="00616458" w:rsidRPr="00616458">
        <w:rPr>
          <w:rFonts w:ascii="Arial" w:hAnsi="Arial" w:cs="Arial"/>
          <w:b/>
          <w:sz w:val="24"/>
          <w:szCs w:val="24"/>
        </w:rPr>
        <w:t>PRACTICAL</w:t>
      </w:r>
    </w:p>
    <w:p w14:paraId="08BC880D" w14:textId="77777777" w:rsidR="00616458" w:rsidRDefault="00616458" w:rsidP="0061645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14:paraId="19EE8412" w14:textId="77777777" w:rsidR="00616458" w:rsidRPr="00616458" w:rsidRDefault="00616458" w:rsidP="00616458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16458">
        <w:rPr>
          <w:rFonts w:ascii="Arial" w:hAnsi="Arial" w:cs="Arial"/>
          <w:b/>
          <w:bCs/>
          <w:sz w:val="24"/>
          <w:szCs w:val="24"/>
        </w:rPr>
        <w:t>Course Objectives: By the end of this course the learner can:</w:t>
      </w:r>
    </w:p>
    <w:p w14:paraId="6E4D72E3" w14:textId="77777777" w:rsidR="00616458" w:rsidRPr="00616458" w:rsidRDefault="00616458" w:rsidP="00616458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6458">
        <w:rPr>
          <w:rFonts w:ascii="Arial" w:hAnsi="Arial" w:cs="Arial"/>
          <w:color w:val="000000" w:themeColor="text1"/>
          <w:sz w:val="24"/>
          <w:szCs w:val="24"/>
        </w:rPr>
        <w:t xml:space="preserve">1. Understand structural plant </w:t>
      </w:r>
      <w:proofErr w:type="spellStart"/>
      <w:r w:rsidRPr="00616458">
        <w:rPr>
          <w:rFonts w:ascii="Arial" w:hAnsi="Arial" w:cs="Arial"/>
          <w:color w:val="000000" w:themeColor="text1"/>
          <w:sz w:val="24"/>
          <w:szCs w:val="24"/>
        </w:rPr>
        <w:t>defense</w:t>
      </w:r>
      <w:proofErr w:type="spellEnd"/>
      <w:r w:rsidRPr="00616458">
        <w:rPr>
          <w:rFonts w:ascii="Arial" w:hAnsi="Arial" w:cs="Arial"/>
          <w:color w:val="000000" w:themeColor="text1"/>
          <w:sz w:val="24"/>
          <w:szCs w:val="24"/>
        </w:rPr>
        <w:t xml:space="preserve"> mechanisms.</w:t>
      </w:r>
    </w:p>
    <w:p w14:paraId="2C3D7231" w14:textId="77777777" w:rsidR="00616458" w:rsidRPr="00616458" w:rsidRDefault="00616458" w:rsidP="00616458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6458">
        <w:rPr>
          <w:rFonts w:ascii="Arial" w:hAnsi="Arial" w:cs="Arial"/>
          <w:color w:val="000000" w:themeColor="text1"/>
          <w:sz w:val="24"/>
          <w:szCs w:val="24"/>
        </w:rPr>
        <w:t xml:space="preserve">2. Gain hands-on skills in immunodiffusion and </w:t>
      </w:r>
      <w:proofErr w:type="spellStart"/>
      <w:r w:rsidRPr="00616458">
        <w:rPr>
          <w:rFonts w:ascii="Arial" w:hAnsi="Arial" w:cs="Arial"/>
          <w:color w:val="000000" w:themeColor="text1"/>
          <w:sz w:val="24"/>
          <w:szCs w:val="24"/>
        </w:rPr>
        <w:t>immunoelectrophoresis</w:t>
      </w:r>
      <w:proofErr w:type="spellEnd"/>
      <w:r w:rsidRPr="00616458">
        <w:rPr>
          <w:rFonts w:ascii="Arial" w:hAnsi="Arial" w:cs="Arial"/>
          <w:color w:val="000000" w:themeColor="text1"/>
          <w:sz w:val="24"/>
          <w:szCs w:val="24"/>
        </w:rPr>
        <w:t xml:space="preserve"> techniques.</w:t>
      </w:r>
    </w:p>
    <w:p w14:paraId="4C5281DD" w14:textId="77777777" w:rsidR="00616458" w:rsidRPr="00616458" w:rsidRDefault="00616458" w:rsidP="00616458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6458">
        <w:rPr>
          <w:rFonts w:ascii="Arial" w:hAnsi="Arial" w:cs="Arial"/>
          <w:color w:val="000000" w:themeColor="text1"/>
          <w:sz w:val="24"/>
          <w:szCs w:val="24"/>
        </w:rPr>
        <w:t>3. Learn methods of spleen cell isolation and counting.</w:t>
      </w:r>
    </w:p>
    <w:p w14:paraId="144CE0BE" w14:textId="77777777" w:rsidR="00616458" w:rsidRPr="00616458" w:rsidRDefault="00616458" w:rsidP="00616458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6458">
        <w:rPr>
          <w:rFonts w:ascii="Arial" w:hAnsi="Arial" w:cs="Arial"/>
          <w:color w:val="000000" w:themeColor="text1"/>
          <w:sz w:val="24"/>
          <w:szCs w:val="24"/>
        </w:rPr>
        <w:t>4. Perform and interpret ABO and Rh blood grouping.</w:t>
      </w:r>
    </w:p>
    <w:p w14:paraId="64568A40" w14:textId="77777777" w:rsidR="00616458" w:rsidRPr="00616458" w:rsidRDefault="00616458" w:rsidP="00616458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6458">
        <w:rPr>
          <w:rFonts w:ascii="Arial" w:hAnsi="Arial" w:cs="Arial"/>
          <w:color w:val="000000" w:themeColor="text1"/>
          <w:sz w:val="24"/>
          <w:szCs w:val="24"/>
        </w:rPr>
        <w:t>5. Apply immunological assays like latex agglutination and immunoprecipitation.</w:t>
      </w:r>
    </w:p>
    <w:p w14:paraId="6702A00D" w14:textId="77777777" w:rsidR="00616458" w:rsidRPr="00616458" w:rsidRDefault="00616458" w:rsidP="00616458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6AC2F4A7" w14:textId="77777777" w:rsidR="00616458" w:rsidRPr="00616458" w:rsidRDefault="00616458" w:rsidP="00616458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16458">
        <w:rPr>
          <w:rFonts w:ascii="Arial" w:hAnsi="Arial" w:cs="Arial"/>
          <w:b/>
          <w:bCs/>
          <w:sz w:val="24"/>
          <w:szCs w:val="24"/>
        </w:rPr>
        <w:t>Course Outcomes: On completion of this course students will be able to:</w:t>
      </w:r>
    </w:p>
    <w:p w14:paraId="54309404" w14:textId="77777777" w:rsidR="00616458" w:rsidRPr="00616458" w:rsidRDefault="00616458" w:rsidP="0061645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16458">
        <w:rPr>
          <w:rFonts w:ascii="Arial" w:hAnsi="Arial" w:cs="Arial"/>
          <w:sz w:val="24"/>
          <w:szCs w:val="24"/>
        </w:rPr>
        <w:t xml:space="preserve">1. Identify and describe plant structural </w:t>
      </w:r>
      <w:proofErr w:type="spellStart"/>
      <w:r w:rsidRPr="00616458">
        <w:rPr>
          <w:rFonts w:ascii="Arial" w:hAnsi="Arial" w:cs="Arial"/>
          <w:sz w:val="24"/>
          <w:szCs w:val="24"/>
        </w:rPr>
        <w:t>defenses</w:t>
      </w:r>
      <w:proofErr w:type="spellEnd"/>
      <w:r w:rsidRPr="00616458">
        <w:rPr>
          <w:rFonts w:ascii="Arial" w:hAnsi="Arial" w:cs="Arial"/>
          <w:sz w:val="24"/>
          <w:szCs w:val="24"/>
        </w:rPr>
        <w:t>.</w:t>
      </w:r>
    </w:p>
    <w:p w14:paraId="66AB4620" w14:textId="77777777" w:rsidR="00616458" w:rsidRPr="00616458" w:rsidRDefault="00616458" w:rsidP="0061645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16458">
        <w:rPr>
          <w:rFonts w:ascii="Arial" w:hAnsi="Arial" w:cs="Arial"/>
          <w:sz w:val="24"/>
          <w:szCs w:val="24"/>
        </w:rPr>
        <w:t>2. Perform SRID and rocket IEP techniques accurately.</w:t>
      </w:r>
    </w:p>
    <w:p w14:paraId="53AE304F" w14:textId="77777777" w:rsidR="00616458" w:rsidRPr="00616458" w:rsidRDefault="00616458" w:rsidP="0061645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16458">
        <w:rPr>
          <w:rFonts w:ascii="Arial" w:hAnsi="Arial" w:cs="Arial"/>
          <w:sz w:val="24"/>
          <w:szCs w:val="24"/>
        </w:rPr>
        <w:t>3. Isolate and count spleen cells using standard procedures.</w:t>
      </w:r>
    </w:p>
    <w:p w14:paraId="5C803C1C" w14:textId="77777777" w:rsidR="00616458" w:rsidRPr="00616458" w:rsidRDefault="00616458" w:rsidP="0061645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16458">
        <w:rPr>
          <w:rFonts w:ascii="Arial" w:hAnsi="Arial" w:cs="Arial"/>
          <w:sz w:val="24"/>
          <w:szCs w:val="24"/>
        </w:rPr>
        <w:t>4. Determine blood groups and Rh factor with precision.</w:t>
      </w:r>
    </w:p>
    <w:p w14:paraId="3E8EF037" w14:textId="77777777" w:rsidR="00616458" w:rsidRPr="00616458" w:rsidRDefault="00616458" w:rsidP="0061645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16458">
        <w:rPr>
          <w:rFonts w:ascii="Arial" w:hAnsi="Arial" w:cs="Arial"/>
          <w:sz w:val="24"/>
          <w:szCs w:val="24"/>
        </w:rPr>
        <w:t xml:space="preserve">5. Conduct immunological assays and </w:t>
      </w:r>
      <w:proofErr w:type="spellStart"/>
      <w:r w:rsidRPr="00616458">
        <w:rPr>
          <w:rFonts w:ascii="Arial" w:hAnsi="Arial" w:cs="Arial"/>
          <w:sz w:val="24"/>
          <w:szCs w:val="24"/>
        </w:rPr>
        <w:t>analyze</w:t>
      </w:r>
      <w:proofErr w:type="spellEnd"/>
      <w:r w:rsidRPr="00616458">
        <w:rPr>
          <w:rFonts w:ascii="Arial" w:hAnsi="Arial" w:cs="Arial"/>
          <w:sz w:val="24"/>
          <w:szCs w:val="24"/>
        </w:rPr>
        <w:t xml:space="preserve"> results effectively.</w:t>
      </w:r>
    </w:p>
    <w:p w14:paraId="0CA232FE" w14:textId="77777777" w:rsidR="00616458" w:rsidRPr="00616458" w:rsidRDefault="00616458" w:rsidP="0061645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F7BFD26" w14:textId="77777777" w:rsidR="00616458" w:rsidRPr="00616458" w:rsidRDefault="00616458" w:rsidP="00616458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16458">
        <w:rPr>
          <w:rFonts w:ascii="Arial" w:hAnsi="Arial" w:cs="Arial"/>
          <w:b/>
          <w:bCs/>
          <w:sz w:val="24"/>
          <w:szCs w:val="24"/>
        </w:rPr>
        <w:t xml:space="preserve">PRACTICAL SYLLABUS </w:t>
      </w:r>
    </w:p>
    <w:p w14:paraId="52AB9A55" w14:textId="77777777" w:rsidR="00616458" w:rsidRPr="00616458" w:rsidRDefault="00616458" w:rsidP="0061645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16458">
        <w:rPr>
          <w:rFonts w:ascii="Arial" w:hAnsi="Arial" w:cs="Arial"/>
          <w:sz w:val="24"/>
          <w:szCs w:val="24"/>
        </w:rPr>
        <w:t xml:space="preserve">1. Survey of structural plants defences: viz. cuticle, wax, lignin, bark, thorns, prickles, trichomes. </w:t>
      </w:r>
    </w:p>
    <w:p w14:paraId="1C4C8EB7" w14:textId="77777777" w:rsidR="00616458" w:rsidRPr="00616458" w:rsidRDefault="00616458" w:rsidP="0061645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16458">
        <w:rPr>
          <w:rFonts w:ascii="Arial" w:hAnsi="Arial" w:cs="Arial"/>
          <w:sz w:val="24"/>
          <w:szCs w:val="24"/>
        </w:rPr>
        <w:t xml:space="preserve">2. Immunodiffusion – SRID. Rocket IEP </w:t>
      </w:r>
    </w:p>
    <w:p w14:paraId="400BC22B" w14:textId="77777777" w:rsidR="00616458" w:rsidRPr="00616458" w:rsidRDefault="00616458" w:rsidP="0061645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16458">
        <w:rPr>
          <w:rFonts w:ascii="Arial" w:hAnsi="Arial" w:cs="Arial"/>
          <w:sz w:val="24"/>
          <w:szCs w:val="24"/>
        </w:rPr>
        <w:t xml:space="preserve">3. Spleen cell isolation and counting. </w:t>
      </w:r>
    </w:p>
    <w:p w14:paraId="1E24D499" w14:textId="77777777" w:rsidR="00616458" w:rsidRPr="00616458" w:rsidRDefault="00616458" w:rsidP="0061645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16458">
        <w:rPr>
          <w:rFonts w:ascii="Arial" w:hAnsi="Arial" w:cs="Arial"/>
          <w:sz w:val="24"/>
          <w:szCs w:val="24"/>
        </w:rPr>
        <w:t xml:space="preserve">4. ABO and Rh blood grouping </w:t>
      </w:r>
    </w:p>
    <w:p w14:paraId="05FCB76B" w14:textId="77777777" w:rsidR="00616458" w:rsidRPr="00616458" w:rsidRDefault="00616458" w:rsidP="0061645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16458">
        <w:rPr>
          <w:rFonts w:ascii="Arial" w:hAnsi="Arial" w:cs="Arial"/>
          <w:sz w:val="24"/>
          <w:szCs w:val="24"/>
        </w:rPr>
        <w:t xml:space="preserve">5. Latex agglutination assay </w:t>
      </w:r>
    </w:p>
    <w:p w14:paraId="4B154270" w14:textId="77777777" w:rsidR="00616458" w:rsidRPr="00616458" w:rsidRDefault="00616458" w:rsidP="0061645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16458">
        <w:rPr>
          <w:rFonts w:ascii="Arial" w:hAnsi="Arial" w:cs="Arial"/>
          <w:sz w:val="24"/>
          <w:szCs w:val="24"/>
        </w:rPr>
        <w:t>6. Quantitative immunoprecipitation assay</w:t>
      </w:r>
    </w:p>
    <w:p w14:paraId="09A28FDE" w14:textId="77777777" w:rsidR="00616458" w:rsidRPr="00616458" w:rsidRDefault="00616458" w:rsidP="0061645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16458">
        <w:rPr>
          <w:rFonts w:ascii="Arial" w:hAnsi="Arial" w:cs="Arial"/>
          <w:sz w:val="24"/>
          <w:szCs w:val="24"/>
        </w:rPr>
        <w:t xml:space="preserve"> </w:t>
      </w:r>
    </w:p>
    <w:p w14:paraId="3C75EE92" w14:textId="77777777" w:rsidR="00616458" w:rsidRPr="00616458" w:rsidRDefault="00616458" w:rsidP="00616458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16458">
        <w:rPr>
          <w:rFonts w:ascii="Arial" w:hAnsi="Arial" w:cs="Arial"/>
          <w:b/>
          <w:bCs/>
          <w:sz w:val="24"/>
          <w:szCs w:val="24"/>
        </w:rPr>
        <w:t xml:space="preserve">RECOMMENDED BOOKS </w:t>
      </w:r>
    </w:p>
    <w:p w14:paraId="134E365A" w14:textId="77777777" w:rsidR="00616458" w:rsidRPr="00616458" w:rsidRDefault="00616458" w:rsidP="0061645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16458">
        <w:rPr>
          <w:rFonts w:ascii="Arial" w:hAnsi="Arial" w:cs="Arial"/>
          <w:sz w:val="24"/>
          <w:szCs w:val="24"/>
        </w:rPr>
        <w:t xml:space="preserve">1. </w:t>
      </w:r>
      <w:proofErr w:type="spellStart"/>
      <w:r w:rsidRPr="00616458">
        <w:rPr>
          <w:rFonts w:ascii="Arial" w:hAnsi="Arial" w:cs="Arial"/>
          <w:sz w:val="24"/>
          <w:szCs w:val="24"/>
        </w:rPr>
        <w:t>Gowenlock</w:t>
      </w:r>
      <w:proofErr w:type="spellEnd"/>
      <w:r w:rsidRPr="00616458">
        <w:rPr>
          <w:rFonts w:ascii="Arial" w:hAnsi="Arial" w:cs="Arial"/>
          <w:sz w:val="24"/>
          <w:szCs w:val="24"/>
        </w:rPr>
        <w:t xml:space="preserve">, A.H. and Donald, </w:t>
      </w:r>
      <w:proofErr w:type="gramStart"/>
      <w:r w:rsidRPr="00616458">
        <w:rPr>
          <w:rFonts w:ascii="Arial" w:hAnsi="Arial" w:cs="Arial"/>
          <w:sz w:val="24"/>
          <w:szCs w:val="24"/>
        </w:rPr>
        <w:t>J(</w:t>
      </w:r>
      <w:proofErr w:type="gramEnd"/>
      <w:r w:rsidRPr="00616458">
        <w:rPr>
          <w:rFonts w:ascii="Arial" w:hAnsi="Arial" w:cs="Arial"/>
          <w:sz w:val="24"/>
          <w:szCs w:val="24"/>
        </w:rPr>
        <w:t xml:space="preserve">2002). Varley’s practical clinical Biochemistry, sixth edition, CBS publications and Distributors, New Delhi. </w:t>
      </w:r>
    </w:p>
    <w:p w14:paraId="3A87CFF8" w14:textId="77777777" w:rsidR="00616458" w:rsidRPr="00616458" w:rsidRDefault="00616458" w:rsidP="0061645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16458">
        <w:rPr>
          <w:rFonts w:ascii="Arial" w:hAnsi="Arial" w:cs="Arial"/>
          <w:sz w:val="24"/>
          <w:szCs w:val="24"/>
        </w:rPr>
        <w:t xml:space="preserve">2. </w:t>
      </w:r>
      <w:proofErr w:type="spellStart"/>
      <w:r w:rsidRPr="00616458">
        <w:rPr>
          <w:rFonts w:ascii="Arial" w:hAnsi="Arial" w:cs="Arial"/>
          <w:sz w:val="24"/>
          <w:szCs w:val="24"/>
        </w:rPr>
        <w:t>Sembulingam</w:t>
      </w:r>
      <w:proofErr w:type="spellEnd"/>
      <w:r w:rsidRPr="00616458">
        <w:rPr>
          <w:rFonts w:ascii="Arial" w:hAnsi="Arial" w:cs="Arial"/>
          <w:sz w:val="24"/>
          <w:szCs w:val="24"/>
        </w:rPr>
        <w:t xml:space="preserve">, K and </w:t>
      </w:r>
      <w:proofErr w:type="spellStart"/>
      <w:r w:rsidRPr="00616458">
        <w:rPr>
          <w:rFonts w:ascii="Arial" w:hAnsi="Arial" w:cs="Arial"/>
          <w:sz w:val="24"/>
          <w:szCs w:val="24"/>
        </w:rPr>
        <w:t>Sembulingam</w:t>
      </w:r>
      <w:proofErr w:type="spellEnd"/>
      <w:r w:rsidRPr="00616458">
        <w:rPr>
          <w:rFonts w:ascii="Arial" w:hAnsi="Arial" w:cs="Arial"/>
          <w:sz w:val="24"/>
          <w:szCs w:val="24"/>
        </w:rPr>
        <w:t xml:space="preserve">, </w:t>
      </w:r>
      <w:proofErr w:type="gramStart"/>
      <w:r w:rsidRPr="00616458">
        <w:rPr>
          <w:rFonts w:ascii="Arial" w:hAnsi="Arial" w:cs="Arial"/>
          <w:sz w:val="24"/>
          <w:szCs w:val="24"/>
        </w:rPr>
        <w:t>P(</w:t>
      </w:r>
      <w:proofErr w:type="gramEnd"/>
      <w:r w:rsidRPr="00616458">
        <w:rPr>
          <w:rFonts w:ascii="Arial" w:hAnsi="Arial" w:cs="Arial"/>
          <w:sz w:val="24"/>
          <w:szCs w:val="24"/>
        </w:rPr>
        <w:t xml:space="preserve">2010). Essentials of Medical Physiology, fifth edition. </w:t>
      </w:r>
      <w:proofErr w:type="spellStart"/>
      <w:r w:rsidRPr="00616458">
        <w:rPr>
          <w:rFonts w:ascii="Arial" w:hAnsi="Arial" w:cs="Arial"/>
          <w:sz w:val="24"/>
          <w:szCs w:val="24"/>
        </w:rPr>
        <w:t>Jaypae</w:t>
      </w:r>
      <w:proofErr w:type="spellEnd"/>
      <w:r w:rsidRPr="00616458">
        <w:rPr>
          <w:rFonts w:ascii="Arial" w:hAnsi="Arial" w:cs="Arial"/>
          <w:sz w:val="24"/>
          <w:szCs w:val="24"/>
        </w:rPr>
        <w:t xml:space="preserve"> Brothers (p) ltd, New Delhi. </w:t>
      </w:r>
    </w:p>
    <w:p w14:paraId="07423C8E" w14:textId="77777777" w:rsidR="00616458" w:rsidRPr="00616458" w:rsidRDefault="00616458" w:rsidP="0061645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16458">
        <w:rPr>
          <w:rFonts w:ascii="Arial" w:hAnsi="Arial" w:cs="Arial"/>
          <w:sz w:val="24"/>
          <w:szCs w:val="24"/>
        </w:rPr>
        <w:t xml:space="preserve">3. </w:t>
      </w:r>
      <w:proofErr w:type="spellStart"/>
      <w:r w:rsidRPr="00616458">
        <w:rPr>
          <w:rFonts w:ascii="Arial" w:hAnsi="Arial" w:cs="Arial"/>
          <w:sz w:val="24"/>
          <w:szCs w:val="24"/>
        </w:rPr>
        <w:t>Burtis</w:t>
      </w:r>
      <w:proofErr w:type="spellEnd"/>
      <w:r w:rsidRPr="00616458">
        <w:rPr>
          <w:rFonts w:ascii="Arial" w:hAnsi="Arial" w:cs="Arial"/>
          <w:sz w:val="24"/>
          <w:szCs w:val="24"/>
        </w:rPr>
        <w:t xml:space="preserve"> and Ashwood (2007) </w:t>
      </w:r>
      <w:proofErr w:type="spellStart"/>
      <w:r w:rsidRPr="00616458">
        <w:rPr>
          <w:rFonts w:ascii="Arial" w:hAnsi="Arial" w:cs="Arial"/>
          <w:sz w:val="24"/>
          <w:szCs w:val="24"/>
        </w:rPr>
        <w:t>Tietz</w:t>
      </w:r>
      <w:proofErr w:type="spellEnd"/>
      <w:r w:rsidRPr="00616458">
        <w:rPr>
          <w:rFonts w:ascii="Arial" w:hAnsi="Arial" w:cs="Arial"/>
          <w:sz w:val="24"/>
          <w:szCs w:val="24"/>
        </w:rPr>
        <w:t xml:space="preserve"> Fundamentals of Clinical chemistry, 6th edition, WB Saunders Company, Oxford Science Publications USA. </w:t>
      </w:r>
    </w:p>
    <w:p w14:paraId="1319D6CD" w14:textId="77777777" w:rsidR="00616458" w:rsidRPr="00616458" w:rsidRDefault="00616458" w:rsidP="0061645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16458">
        <w:rPr>
          <w:rFonts w:ascii="Arial" w:hAnsi="Arial" w:cs="Arial"/>
          <w:sz w:val="24"/>
          <w:szCs w:val="24"/>
        </w:rPr>
        <w:t xml:space="preserve">4. Chatterjee and </w:t>
      </w:r>
      <w:proofErr w:type="spellStart"/>
      <w:proofErr w:type="gramStart"/>
      <w:r w:rsidRPr="00616458">
        <w:rPr>
          <w:rFonts w:ascii="Arial" w:hAnsi="Arial" w:cs="Arial"/>
          <w:sz w:val="24"/>
          <w:szCs w:val="24"/>
        </w:rPr>
        <w:t>Shindae</w:t>
      </w:r>
      <w:proofErr w:type="spellEnd"/>
      <w:r w:rsidRPr="00616458">
        <w:rPr>
          <w:rFonts w:ascii="Arial" w:hAnsi="Arial" w:cs="Arial"/>
          <w:sz w:val="24"/>
          <w:szCs w:val="24"/>
        </w:rPr>
        <w:t>(</w:t>
      </w:r>
      <w:proofErr w:type="gramEnd"/>
      <w:r w:rsidRPr="00616458">
        <w:rPr>
          <w:rFonts w:ascii="Arial" w:hAnsi="Arial" w:cs="Arial"/>
          <w:sz w:val="24"/>
          <w:szCs w:val="24"/>
        </w:rPr>
        <w:t xml:space="preserve">2012). Text book of medical biochemistry, 8th edition. </w:t>
      </w:r>
    </w:p>
    <w:p w14:paraId="61522753" w14:textId="77777777" w:rsidR="00616458" w:rsidRPr="00616458" w:rsidRDefault="00616458" w:rsidP="0061645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16458">
        <w:rPr>
          <w:rFonts w:ascii="Arial" w:hAnsi="Arial" w:cs="Arial"/>
          <w:sz w:val="24"/>
          <w:szCs w:val="24"/>
        </w:rPr>
        <w:t xml:space="preserve">5. Devlin, T.M(2010). Text Book of Biochemistry with clinical correlations, 7th edition. </w:t>
      </w:r>
      <w:proofErr w:type="spellStart"/>
      <w:r w:rsidRPr="00616458">
        <w:rPr>
          <w:rFonts w:ascii="Arial" w:hAnsi="Arial" w:cs="Arial"/>
          <w:sz w:val="24"/>
          <w:szCs w:val="24"/>
        </w:rPr>
        <w:t>NewYork</w:t>
      </w:r>
      <w:proofErr w:type="spellEnd"/>
      <w:r w:rsidRPr="00616458">
        <w:rPr>
          <w:rFonts w:ascii="Arial" w:hAnsi="Arial" w:cs="Arial"/>
          <w:sz w:val="24"/>
          <w:szCs w:val="24"/>
        </w:rPr>
        <w:t xml:space="preserve">. </w:t>
      </w:r>
    </w:p>
    <w:p w14:paraId="27BB857A" w14:textId="518186BA" w:rsidR="00616458" w:rsidRDefault="00616458" w:rsidP="0061645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16458">
        <w:rPr>
          <w:rFonts w:ascii="Arial" w:hAnsi="Arial" w:cs="Arial"/>
          <w:sz w:val="24"/>
          <w:szCs w:val="24"/>
        </w:rPr>
        <w:t xml:space="preserve">6. </w:t>
      </w:r>
      <w:proofErr w:type="spellStart"/>
      <w:r w:rsidRPr="00616458">
        <w:rPr>
          <w:rFonts w:ascii="Arial" w:hAnsi="Arial" w:cs="Arial"/>
          <w:sz w:val="24"/>
          <w:szCs w:val="24"/>
        </w:rPr>
        <w:t>Gans</w:t>
      </w:r>
      <w:proofErr w:type="spellEnd"/>
      <w:r w:rsidRPr="00616458">
        <w:rPr>
          <w:rFonts w:ascii="Arial" w:hAnsi="Arial" w:cs="Arial"/>
          <w:sz w:val="24"/>
          <w:szCs w:val="24"/>
        </w:rPr>
        <w:t>, G and Murphy, J.M. (2008). Clinical Biochemistry, fourth edition, Churchill Livingstone, Elsevier</w:t>
      </w:r>
      <w:r>
        <w:rPr>
          <w:rFonts w:ascii="Arial" w:hAnsi="Arial" w:cs="Arial"/>
          <w:sz w:val="24"/>
          <w:szCs w:val="24"/>
        </w:rPr>
        <w:t>.</w:t>
      </w:r>
    </w:p>
    <w:p w14:paraId="711A7CD6" w14:textId="203413D5" w:rsidR="00616458" w:rsidRDefault="00616458" w:rsidP="0061645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8E9900C" w14:textId="2C0C2A01" w:rsidR="00616458" w:rsidRPr="00616458" w:rsidRDefault="00616458" w:rsidP="0061645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**  **  **</w:t>
      </w:r>
    </w:p>
    <w:p w14:paraId="5FFC697E" w14:textId="77777777" w:rsidR="00616458" w:rsidRPr="00616458" w:rsidRDefault="00616458" w:rsidP="0061645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20616AA" w14:textId="77777777" w:rsidR="00015551" w:rsidRPr="00616458" w:rsidRDefault="00015551" w:rsidP="00616458">
      <w:pPr>
        <w:spacing w:line="276" w:lineRule="auto"/>
        <w:jc w:val="both"/>
        <w:rPr>
          <w:rFonts w:ascii="Arial" w:hAnsi="Arial" w:cs="Arial"/>
        </w:rPr>
      </w:pPr>
    </w:p>
    <w:sectPr w:rsidR="00015551" w:rsidRPr="00616458" w:rsidSect="00F171A3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3F1"/>
    <w:rsid w:val="00015551"/>
    <w:rsid w:val="00616458"/>
    <w:rsid w:val="009F43F1"/>
    <w:rsid w:val="00F17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AF708"/>
  <w15:chartTrackingRefBased/>
  <w15:docId w15:val="{8158191B-356A-45F4-92EA-F22703D5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16458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16458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2026-02-05T07:50:00Z</cp:lastPrinted>
  <dcterms:created xsi:type="dcterms:W3CDTF">2026-02-04T03:40:00Z</dcterms:created>
  <dcterms:modified xsi:type="dcterms:W3CDTF">2026-02-05T07:50:00Z</dcterms:modified>
</cp:coreProperties>
</file>